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3" w:rsidRDefault="00A37D43" w:rsidP="000C18F2">
      <w:bookmarkStart w:id="0" w:name="_GoBack"/>
      <w:bookmarkEnd w:id="0"/>
    </w:p>
    <w:p w:rsidR="00AF1223" w:rsidRDefault="00AF1223" w:rsidP="000C18F2"/>
    <w:p w:rsidR="00AF1223" w:rsidRDefault="00AF1223" w:rsidP="000C18F2"/>
    <w:p w:rsidR="00AF1223" w:rsidRDefault="00AF1223" w:rsidP="000C18F2"/>
    <w:p w:rsidR="00AF1223" w:rsidRDefault="00AF1223" w:rsidP="000C18F2"/>
    <w:p w:rsidR="00AF1223" w:rsidRDefault="00AF1223" w:rsidP="000C18F2"/>
    <w:p w:rsidR="00AF1223" w:rsidRPr="00AF1223" w:rsidRDefault="00AF1223" w:rsidP="00AF1223">
      <w:pPr>
        <w:spacing w:after="240" w:line="200" w:lineRule="atLeast"/>
        <w:ind w:right="-428"/>
        <w:rPr>
          <w:b/>
          <w:sz w:val="28"/>
          <w:szCs w:val="28"/>
          <w:lang w:val="it-IT"/>
        </w:rPr>
      </w:pPr>
      <w:r w:rsidRPr="00AF1223">
        <w:rPr>
          <w:b/>
          <w:sz w:val="28"/>
          <w:szCs w:val="28"/>
          <w:lang w:val="it-IT"/>
        </w:rPr>
        <w:t xml:space="preserve">FSG con </w:t>
      </w:r>
      <w:proofErr w:type="spellStart"/>
      <w:r w:rsidRPr="00AF1223">
        <w:rPr>
          <w:b/>
          <w:sz w:val="28"/>
          <w:szCs w:val="28"/>
          <w:lang w:val="it-IT"/>
        </w:rPr>
        <w:t>i.HOC</w:t>
      </w:r>
      <w:proofErr w:type="spellEnd"/>
      <w:r w:rsidRPr="00AF1223">
        <w:rPr>
          <w:b/>
          <w:sz w:val="28"/>
          <w:szCs w:val="28"/>
          <w:lang w:val="it-IT"/>
        </w:rPr>
        <w:t xml:space="preserve">: </w:t>
      </w:r>
    </w:p>
    <w:p w:rsidR="00AF1223" w:rsidRPr="00AF1223" w:rsidRDefault="00AF1223" w:rsidP="00AF1223">
      <w:pPr>
        <w:spacing w:after="240" w:line="200" w:lineRule="atLeast"/>
        <w:ind w:right="-428"/>
        <w:rPr>
          <w:b/>
          <w:sz w:val="52"/>
          <w:szCs w:val="52"/>
          <w:lang w:val="it-IT"/>
        </w:rPr>
      </w:pPr>
      <w:r w:rsidRPr="00AF1223">
        <w:rPr>
          <w:b/>
          <w:sz w:val="52"/>
          <w:szCs w:val="52"/>
          <w:lang w:val="it-IT"/>
        </w:rPr>
        <w:t xml:space="preserve">Essiccare in modo efficiente aria compressa </w:t>
      </w:r>
      <w:proofErr w:type="spellStart"/>
      <w:r w:rsidRPr="00AF1223">
        <w:rPr>
          <w:b/>
          <w:sz w:val="52"/>
          <w:szCs w:val="52"/>
          <w:lang w:val="it-IT"/>
        </w:rPr>
        <w:t>oil</w:t>
      </w:r>
      <w:proofErr w:type="spellEnd"/>
      <w:r w:rsidRPr="00AF1223">
        <w:rPr>
          <w:b/>
          <w:sz w:val="52"/>
          <w:szCs w:val="52"/>
          <w:lang w:val="it-IT"/>
        </w:rPr>
        <w:t>-free</w:t>
      </w:r>
    </w:p>
    <w:p w:rsidR="00AF1223" w:rsidRPr="00AF1223" w:rsidRDefault="00AF1223" w:rsidP="00AF1223">
      <w:pPr>
        <w:spacing w:after="240" w:line="200" w:lineRule="atLeast"/>
        <w:rPr>
          <w:b/>
          <w:szCs w:val="24"/>
          <w:lang w:val="it-IT"/>
        </w:rPr>
      </w:pPr>
      <w:r w:rsidRPr="00AF1223">
        <w:rPr>
          <w:b/>
          <w:szCs w:val="24"/>
          <w:lang w:val="it-IT"/>
        </w:rPr>
        <w:t xml:space="preserve">L'essiccatore Kaeser </w:t>
      </w:r>
      <w:proofErr w:type="spellStart"/>
      <w:r w:rsidRPr="00AF1223">
        <w:rPr>
          <w:b/>
          <w:szCs w:val="24"/>
          <w:lang w:val="it-IT"/>
        </w:rPr>
        <w:t>i.HOC</w:t>
      </w:r>
      <w:proofErr w:type="spellEnd"/>
      <w:r w:rsidRPr="00AF1223">
        <w:rPr>
          <w:b/>
          <w:szCs w:val="24"/>
          <w:lang w:val="it-IT"/>
        </w:rPr>
        <w:t xml:space="preserve"> è sinonimo di efficienza e affidabilità. Questo essiccatore rotativo integrato per compressori a vite genera in modo sicuro e stabile aria compressa </w:t>
      </w:r>
      <w:proofErr w:type="spellStart"/>
      <w:r w:rsidRPr="00AF1223">
        <w:rPr>
          <w:b/>
          <w:szCs w:val="24"/>
          <w:lang w:val="it-IT"/>
        </w:rPr>
        <w:t>oil</w:t>
      </w:r>
      <w:proofErr w:type="spellEnd"/>
      <w:r w:rsidRPr="00AF1223">
        <w:rPr>
          <w:b/>
          <w:szCs w:val="24"/>
          <w:lang w:val="it-IT"/>
        </w:rPr>
        <w:t xml:space="preserve">-free con punti di rugiada in pressione fino a -30 °C anche in condizioni operative sfavorevoli. E in più fa risparmiare anche energia. In combinazione con i grandi compressori a vite a secco della serie FSG, la linea di prodotti è ora completa. </w:t>
      </w:r>
    </w:p>
    <w:p w:rsidR="00AF1223" w:rsidRPr="00AF1223" w:rsidRDefault="00AF1223" w:rsidP="00AF1223">
      <w:pPr>
        <w:spacing w:after="240" w:line="200" w:lineRule="atLeast"/>
        <w:rPr>
          <w:szCs w:val="24"/>
          <w:lang w:val="it-IT"/>
        </w:rPr>
      </w:pPr>
      <w:r w:rsidRPr="00AF1223">
        <w:rPr>
          <w:lang w:val="it-IT"/>
        </w:rPr>
        <w:t xml:space="preserve">Con il suo essiccatore brevettato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 (</w:t>
      </w:r>
      <w:proofErr w:type="spellStart"/>
      <w:r w:rsidRPr="00AF1223">
        <w:rPr>
          <w:lang w:val="it-IT"/>
        </w:rPr>
        <w:t>Integrated</w:t>
      </w:r>
      <w:proofErr w:type="spellEnd"/>
      <w:r w:rsidRPr="00AF1223">
        <w:rPr>
          <w:lang w:val="it-IT"/>
        </w:rPr>
        <w:t xml:space="preserve"> </w:t>
      </w:r>
      <w:proofErr w:type="spellStart"/>
      <w:r w:rsidRPr="00AF1223">
        <w:rPr>
          <w:lang w:val="it-IT"/>
        </w:rPr>
        <w:t>Heat</w:t>
      </w:r>
      <w:proofErr w:type="spellEnd"/>
      <w:r w:rsidRPr="00AF1223">
        <w:rPr>
          <w:lang w:val="it-IT"/>
        </w:rPr>
        <w:t xml:space="preserve"> of </w:t>
      </w:r>
      <w:proofErr w:type="spellStart"/>
      <w:r w:rsidRPr="00AF1223">
        <w:rPr>
          <w:lang w:val="it-IT"/>
        </w:rPr>
        <w:t>Compression</w:t>
      </w:r>
      <w:proofErr w:type="spellEnd"/>
      <w:r w:rsidRPr="00AF1223">
        <w:rPr>
          <w:lang w:val="it-IT"/>
        </w:rPr>
        <w:t xml:space="preserve">), Kaeser ha lanciato un essiccatore ad adsorbimento che utilizza direttamente e completamente il calore prodotto dalla compressione dell'aria per rigenerare la sua sostanza essiccante. Questa rigenerazione a flusso totale rende l'essiccatore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 particolarmente efficiente rispetto ai prodotti di altri competitor. Garantisce inoltre punti di rugiada bassi e stabili anche in condizioni operative sfavorevoli, come bassa pressione finale, temperatura ambiente elevata o scarso utilizzo del compressore. Il sistema di controllo Sigma Control 2 integrato adatta il funzionamento dell'essiccatore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 alle variazioni delle condizioni operative, quali ad esempio variazioni di portata, pressione di esercizio o temperatura ambiente.  </w:t>
      </w:r>
    </w:p>
    <w:p w:rsidR="00AF1223" w:rsidRPr="00AF1223" w:rsidRDefault="00AF1223" w:rsidP="00AF1223">
      <w:pPr>
        <w:autoSpaceDE w:val="0"/>
        <w:autoSpaceDN w:val="0"/>
        <w:adjustRightInd w:val="0"/>
        <w:spacing w:after="240" w:line="200" w:lineRule="atLeast"/>
        <w:rPr>
          <w:b/>
          <w:lang w:val="it-IT"/>
        </w:rPr>
      </w:pPr>
      <w:r w:rsidRPr="00AF1223">
        <w:rPr>
          <w:b/>
          <w:lang w:val="it-IT"/>
        </w:rPr>
        <w:t>Una regolazione per punti di rugiada costanti</w:t>
      </w:r>
    </w:p>
    <w:p w:rsidR="00AF1223" w:rsidRPr="00AF1223" w:rsidRDefault="00AF1223" w:rsidP="00AF1223">
      <w:pPr>
        <w:autoSpaceDE w:val="0"/>
        <w:autoSpaceDN w:val="0"/>
        <w:adjustRightInd w:val="0"/>
        <w:spacing w:after="240" w:line="200" w:lineRule="atLeast"/>
        <w:rPr>
          <w:lang w:val="it-IT"/>
        </w:rPr>
      </w:pPr>
      <w:r w:rsidRPr="00AF1223">
        <w:rPr>
          <w:lang w:val="it-IT"/>
        </w:rPr>
        <w:t xml:space="preserve">Per applicazioni particolarmente delicate, Kaeser offre un controllo opzionale del punto di rugiada per tutti i compressori a vite </w:t>
      </w:r>
      <w:proofErr w:type="spellStart"/>
      <w:r w:rsidRPr="00AF1223">
        <w:rPr>
          <w:lang w:val="it-IT"/>
        </w:rPr>
        <w:t>oil</w:t>
      </w:r>
      <w:proofErr w:type="spellEnd"/>
      <w:r w:rsidRPr="00AF1223">
        <w:rPr>
          <w:lang w:val="it-IT"/>
        </w:rPr>
        <w:t xml:space="preserve">-free della serie FSG con essiccatore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 integrato. Se questa regolazione rileva un eventuale deterioramento delle condizioni di raffreddamento, ad esempio a causa di un aumento della temperatura </w:t>
      </w:r>
      <w:proofErr w:type="gramStart"/>
      <w:r w:rsidRPr="00AF1223">
        <w:rPr>
          <w:lang w:val="it-IT"/>
        </w:rPr>
        <w:t>ambiente</w:t>
      </w:r>
      <w:proofErr w:type="gramEnd"/>
      <w:r w:rsidRPr="00AF1223">
        <w:rPr>
          <w:lang w:val="it-IT"/>
        </w:rPr>
        <w:t xml:space="preserve">, aumenta di conseguenza il potenziale di rigenerazione dell'essiccatore per ottimizzare il punto di rugiada. Il controllo del punto di rugiada è quindi ideale per i compressori raffreddati ad aria, compensa le fluttuazioni giornaliere e stagionali della temperatura dell'aria di raffreddamento e fornisce così punti di rugiada costanti.    </w:t>
      </w:r>
    </w:p>
    <w:p w:rsidR="00AF1223" w:rsidRPr="00AF1223" w:rsidRDefault="00AF1223" w:rsidP="00AF1223">
      <w:pPr>
        <w:rPr>
          <w:lang w:val="it-IT"/>
        </w:rPr>
      </w:pPr>
      <w:r w:rsidRPr="00AF1223">
        <w:rPr>
          <w:lang w:val="it-IT"/>
        </w:rPr>
        <w:br w:type="page"/>
      </w:r>
    </w:p>
    <w:p w:rsidR="00AF1223" w:rsidRPr="00AF1223" w:rsidRDefault="00AF1223" w:rsidP="00AF1223">
      <w:pPr>
        <w:autoSpaceDE w:val="0"/>
        <w:autoSpaceDN w:val="0"/>
        <w:adjustRightInd w:val="0"/>
        <w:spacing w:after="240" w:line="200" w:lineRule="atLeast"/>
        <w:rPr>
          <w:b/>
          <w:lang w:val="it-IT"/>
        </w:rPr>
      </w:pPr>
      <w:r w:rsidRPr="00AF1223">
        <w:rPr>
          <w:b/>
          <w:lang w:val="it-IT"/>
        </w:rPr>
        <w:lastRenderedPageBreak/>
        <w:t>Tre in uno: compressore, essiccatore e sistema di riscaldamento</w:t>
      </w:r>
    </w:p>
    <w:p w:rsidR="00AF1223" w:rsidRPr="00AF1223" w:rsidRDefault="00AF1223" w:rsidP="00AF1223">
      <w:pPr>
        <w:autoSpaceDE w:val="0"/>
        <w:autoSpaceDN w:val="0"/>
        <w:adjustRightInd w:val="0"/>
        <w:spacing w:after="240" w:line="200" w:lineRule="atLeast"/>
        <w:rPr>
          <w:lang w:val="it-IT"/>
        </w:rPr>
      </w:pPr>
      <w:r w:rsidRPr="00AF1223">
        <w:rPr>
          <w:lang w:val="it-IT"/>
        </w:rPr>
        <w:t xml:space="preserve">Oltre all'essiccatore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, i compressori FSG raffreddati ad acqua hanno un sistema di recupero del calore estremamente efficiente. Il calore rilasciato per la compressione viene utilizzato due volte: prima nell'essiccatore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 per asciugare l'aria compressa e poi dal sistema integrato di recupero del calore che riscalda l'acqua fino a 90°C per i processi o per il riscaldamento. Un sistema automatico di raffreddamento di sicurezza protegge il compressore e quindi l'alimentazione di aria compressa da temperature dell'acqua eccessivamente elevate.</w:t>
      </w:r>
    </w:p>
    <w:p w:rsidR="00AF1223" w:rsidRPr="00AF1223" w:rsidRDefault="00AF1223" w:rsidP="00AF1223">
      <w:pPr>
        <w:autoSpaceDE w:val="0"/>
        <w:autoSpaceDN w:val="0"/>
        <w:adjustRightInd w:val="0"/>
        <w:spacing w:after="240" w:line="200" w:lineRule="atLeast"/>
        <w:rPr>
          <w:lang w:val="it-IT"/>
        </w:rPr>
      </w:pPr>
      <w:r w:rsidRPr="00AF1223">
        <w:rPr>
          <w:b/>
          <w:lang w:val="it-IT"/>
        </w:rPr>
        <w:t>Risparmiare non è mai stato così facile</w:t>
      </w:r>
    </w:p>
    <w:p w:rsidR="00AF1223" w:rsidRPr="00AF1223" w:rsidRDefault="00AF1223" w:rsidP="00AF1223">
      <w:pPr>
        <w:autoSpaceDE w:val="0"/>
        <w:autoSpaceDN w:val="0"/>
        <w:adjustRightInd w:val="0"/>
        <w:spacing w:after="240" w:line="200" w:lineRule="atLeast"/>
        <w:rPr>
          <w:b/>
          <w:lang w:val="it-IT"/>
        </w:rPr>
      </w:pPr>
      <w:r w:rsidRPr="00AF1223">
        <w:rPr>
          <w:lang w:val="it-IT"/>
        </w:rPr>
        <w:t xml:space="preserve">Grazie alla sua struttura integrata, l'FSG con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 non necessita di tubazioni esterne per l'essiccatore, risparmiando spazio e denaro. Questa struttura compatta garantisce comunque un'ottima accessibilità per i tecnici dell'assistenza. Risparmiare non è mai stato così facile.  </w:t>
      </w:r>
    </w:p>
    <w:p w:rsidR="00AF1223" w:rsidRPr="00AF1223" w:rsidRDefault="00AF1223" w:rsidP="00AF1223">
      <w:pPr>
        <w:rPr>
          <w:b/>
          <w:lang w:val="it-IT"/>
        </w:rPr>
      </w:pPr>
    </w:p>
    <w:p w:rsidR="00AF1223" w:rsidRPr="00AF1223" w:rsidRDefault="00AF1223" w:rsidP="00AF1223">
      <w:pPr>
        <w:rPr>
          <w:b/>
          <w:lang w:val="it-IT"/>
        </w:rPr>
      </w:pPr>
      <w:r w:rsidRPr="00AF1223">
        <w:rPr>
          <w:b/>
          <w:lang w:val="it-IT"/>
        </w:rPr>
        <w:t>File: a-</w:t>
      </w:r>
      <w:proofErr w:type="spellStart"/>
      <w:r w:rsidRPr="00AF1223">
        <w:rPr>
          <w:b/>
          <w:lang w:val="it-IT"/>
        </w:rPr>
        <w:t>fsg</w:t>
      </w:r>
      <w:proofErr w:type="spellEnd"/>
      <w:r w:rsidRPr="00AF1223">
        <w:rPr>
          <w:b/>
          <w:lang w:val="it-IT"/>
        </w:rPr>
        <w:t>-</w:t>
      </w:r>
      <w:proofErr w:type="spellStart"/>
      <w:r w:rsidRPr="00AF1223">
        <w:rPr>
          <w:b/>
          <w:lang w:val="it-IT"/>
        </w:rPr>
        <w:t>ihoc-it</w:t>
      </w:r>
      <w:proofErr w:type="spellEnd"/>
      <w:r w:rsidRPr="00AF1223">
        <w:rPr>
          <w:b/>
          <w:lang w:val="it-IT"/>
        </w:rPr>
        <w:t xml:space="preserve"> </w:t>
      </w:r>
    </w:p>
    <w:p w:rsidR="00AF1223" w:rsidRPr="00AF1223" w:rsidRDefault="00AF1223" w:rsidP="00AF1223">
      <w:pPr>
        <w:rPr>
          <w:lang w:val="it-IT"/>
        </w:rPr>
      </w:pPr>
      <w:r w:rsidRPr="00AF1223">
        <w:rPr>
          <w:lang w:val="it-IT"/>
        </w:rPr>
        <w:t>2.</w:t>
      </w:r>
      <w:r>
        <w:rPr>
          <w:lang w:val="it-IT"/>
        </w:rPr>
        <w:t>961</w:t>
      </w:r>
      <w:r w:rsidRPr="00AF1223">
        <w:rPr>
          <w:lang w:val="it-IT"/>
        </w:rPr>
        <w:t xml:space="preserve"> caratteri – riproduzione libera, si prega di inviare un esemplare giustificativo.</w:t>
      </w:r>
    </w:p>
    <w:p w:rsidR="00AF1223" w:rsidRPr="00AF1223" w:rsidRDefault="00AF1223" w:rsidP="00AF1223">
      <w:pPr>
        <w:spacing w:after="120" w:line="360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00BC" wp14:editId="65D6E9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7870" cy="0"/>
                <wp:effectExtent l="0" t="0" r="3048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EFE8" id="Gerader Verbinde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5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" strokecolor="windowText" strokeweight=".5pt"/>
            </w:pict>
          </mc:Fallback>
        </mc:AlternateContent>
      </w:r>
    </w:p>
    <w:p w:rsidR="00AF1223" w:rsidRPr="00AF1223" w:rsidRDefault="00AF1223" w:rsidP="00AF1223">
      <w:pPr>
        <w:spacing w:after="120" w:line="360" w:lineRule="auto"/>
        <w:rPr>
          <w:lang w:val="it-IT"/>
        </w:rPr>
      </w:pPr>
    </w:p>
    <w:p w:rsidR="00AF1223" w:rsidRPr="00AF1223" w:rsidRDefault="00AF1223" w:rsidP="00AF1223">
      <w:pPr>
        <w:spacing w:line="360" w:lineRule="auto"/>
        <w:rPr>
          <w:lang w:val="it-IT"/>
        </w:rPr>
      </w:pPr>
      <w:r w:rsidRPr="00AF1223">
        <w:rPr>
          <w:lang w:val="it-IT"/>
        </w:rPr>
        <w:t xml:space="preserve"> </w:t>
      </w:r>
    </w:p>
    <w:p w:rsidR="00AF1223" w:rsidRPr="00AF1223" w:rsidRDefault="00AF1223" w:rsidP="00AF1223">
      <w:pPr>
        <w:spacing w:line="360" w:lineRule="auto"/>
        <w:rPr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BDB050" wp14:editId="08218B90">
            <wp:simplePos x="0" y="0"/>
            <wp:positionH relativeFrom="column">
              <wp:posOffset>-621</wp:posOffset>
            </wp:positionH>
            <wp:positionV relativeFrom="paragraph">
              <wp:posOffset>-1621</wp:posOffset>
            </wp:positionV>
            <wp:extent cx="1361872" cy="96292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SG_500-2_RD_SFC_i.HOC_002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72" cy="9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223" w:rsidRPr="00AF1223" w:rsidRDefault="00AF1223" w:rsidP="00AF1223">
      <w:pPr>
        <w:spacing w:line="200" w:lineRule="atLeast"/>
        <w:rPr>
          <w:lang w:val="it-IT"/>
        </w:rPr>
      </w:pPr>
    </w:p>
    <w:p w:rsidR="00AF1223" w:rsidRPr="00AF1223" w:rsidRDefault="00AF1223" w:rsidP="00AF1223">
      <w:pPr>
        <w:spacing w:after="240" w:line="200" w:lineRule="atLeast"/>
        <w:rPr>
          <w:lang w:val="it-IT"/>
        </w:rPr>
      </w:pPr>
    </w:p>
    <w:p w:rsidR="00AF1223" w:rsidRPr="00AF1223" w:rsidRDefault="00AF1223" w:rsidP="00AF1223">
      <w:pPr>
        <w:spacing w:line="200" w:lineRule="atLeast"/>
        <w:rPr>
          <w:lang w:val="it-IT"/>
        </w:rPr>
      </w:pPr>
    </w:p>
    <w:p w:rsidR="00AF1223" w:rsidRPr="00AF1223" w:rsidRDefault="00AF1223" w:rsidP="00AF1223">
      <w:pPr>
        <w:spacing w:line="200" w:lineRule="atLeast"/>
        <w:rPr>
          <w:lang w:val="it-IT"/>
        </w:rPr>
      </w:pPr>
      <w:r w:rsidRPr="00AF1223">
        <w:rPr>
          <w:lang w:val="it-IT"/>
        </w:rPr>
        <w:t xml:space="preserve">Il compressore a vite </w:t>
      </w:r>
      <w:proofErr w:type="spellStart"/>
      <w:r w:rsidRPr="00AF1223">
        <w:rPr>
          <w:lang w:val="it-IT"/>
        </w:rPr>
        <w:t>oil</w:t>
      </w:r>
      <w:proofErr w:type="spellEnd"/>
      <w:r w:rsidRPr="00AF1223">
        <w:rPr>
          <w:lang w:val="it-IT"/>
        </w:rPr>
        <w:t xml:space="preserve">-free della serie FSG con il nuovo essiccatore rotativo </w:t>
      </w:r>
      <w:proofErr w:type="spellStart"/>
      <w:r w:rsidRPr="00AF1223">
        <w:rPr>
          <w:lang w:val="it-IT"/>
        </w:rPr>
        <w:t>i.HOC</w:t>
      </w:r>
      <w:proofErr w:type="spellEnd"/>
      <w:r w:rsidRPr="00AF1223">
        <w:rPr>
          <w:lang w:val="it-IT"/>
        </w:rPr>
        <w:t xml:space="preserve"> integrato produce in modo affidabile e stabile aria compressa con punti di rugiada fino a -30 °C, risparmiando energia e spazio. </w:t>
      </w:r>
    </w:p>
    <w:p w:rsidR="00A37D43" w:rsidRPr="00AF1223" w:rsidRDefault="00A37D43" w:rsidP="000C18F2">
      <w:pPr>
        <w:rPr>
          <w:lang w:val="it-IT"/>
        </w:rPr>
      </w:pPr>
    </w:p>
    <w:sectPr w:rsidR="00A37D43" w:rsidRPr="00AF1223" w:rsidSect="009C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D177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D177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447F2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F70B8" wp14:editId="59143BED">
          <wp:simplePos x="0" y="0"/>
          <wp:positionH relativeFrom="column">
            <wp:posOffset>4274185</wp:posOffset>
          </wp:positionH>
          <wp:positionV relativeFrom="paragraph">
            <wp:posOffset>772046</wp:posOffset>
          </wp:positionV>
          <wp:extent cx="1684800" cy="13968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0_Jahre_Logo_RGB_Schrift_color_V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5" t="16576" r="16524" b="21814"/>
                  <a:stretch/>
                </pic:blipFill>
                <pic:spPr bwMode="auto">
                  <a:xfrm>
                    <a:off x="0" y="0"/>
                    <a:ext cx="1684800" cy="13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C5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598400" cy="648000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7D43" w:rsidRDefault="00A3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47F22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44E67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C22E5"/>
    <w:rsid w:val="009D118C"/>
    <w:rsid w:val="00A15908"/>
    <w:rsid w:val="00A20320"/>
    <w:rsid w:val="00A208D5"/>
    <w:rsid w:val="00A37D43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AF1223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E5F61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C3B67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1772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3311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2019-07-11T13:00:00Z</dcterms:created>
  <dcterms:modified xsi:type="dcterms:W3CDTF">2019-07-11T13:00:00Z</dcterms:modified>
</cp:coreProperties>
</file>