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7" w:rsidRPr="00031577" w:rsidRDefault="00031577" w:rsidP="00031577">
      <w:pPr>
        <w:spacing w:after="240" w:line="200" w:lineRule="atLeast"/>
        <w:rPr>
          <w:b/>
          <w:sz w:val="28"/>
          <w:szCs w:val="28"/>
          <w:lang w:val="it-IT"/>
        </w:rPr>
      </w:pPr>
      <w:bookmarkStart w:id="0" w:name="_GoBack"/>
      <w:r w:rsidRPr="00031577">
        <w:rPr>
          <w:b/>
          <w:sz w:val="28"/>
          <w:szCs w:val="28"/>
          <w:lang w:val="it-IT"/>
        </w:rPr>
        <w:t>Nuovi essiccatori a ciclo frigorifero</w:t>
      </w:r>
    </w:p>
    <w:p w:rsidR="00031577" w:rsidRPr="00031577" w:rsidRDefault="00031577" w:rsidP="00031577">
      <w:pPr>
        <w:spacing w:after="240" w:line="200" w:lineRule="atLeast"/>
        <w:rPr>
          <w:b/>
          <w:spacing w:val="-6"/>
          <w:sz w:val="52"/>
          <w:szCs w:val="52"/>
          <w:lang w:val="it-IT"/>
        </w:rPr>
      </w:pPr>
      <w:r w:rsidRPr="00031577">
        <w:rPr>
          <w:b/>
          <w:spacing w:val="-6"/>
          <w:sz w:val="52"/>
          <w:szCs w:val="52"/>
          <w:lang w:val="it-IT"/>
        </w:rPr>
        <w:t xml:space="preserve">Affidabili e super compatti  </w:t>
      </w:r>
    </w:p>
    <w:p w:rsidR="00031577" w:rsidRPr="00031577" w:rsidRDefault="00031577" w:rsidP="00031577">
      <w:pPr>
        <w:spacing w:after="240" w:line="200" w:lineRule="atLeast"/>
        <w:rPr>
          <w:b/>
          <w:szCs w:val="24"/>
          <w:lang w:val="it-IT"/>
        </w:rPr>
      </w:pPr>
      <w:r w:rsidRPr="00031577">
        <w:rPr>
          <w:b/>
          <w:szCs w:val="24"/>
          <w:lang w:val="it-IT"/>
        </w:rPr>
        <w:t xml:space="preserve">I moderni essiccatori a ciclo frigorifero </w:t>
      </w:r>
      <w:proofErr w:type="spellStart"/>
      <w:r w:rsidRPr="00031577">
        <w:rPr>
          <w:b/>
          <w:szCs w:val="24"/>
          <w:lang w:val="it-IT"/>
        </w:rPr>
        <w:t>Kryosec</w:t>
      </w:r>
      <w:proofErr w:type="spellEnd"/>
      <w:r w:rsidRPr="00031577">
        <w:rPr>
          <w:b/>
          <w:szCs w:val="24"/>
          <w:lang w:val="it-IT"/>
        </w:rPr>
        <w:t xml:space="preserve"> Kaeser si distinguono per l’elevato livello di qualità industriale e offrono un affidabile processo di essiccazione dell’aria compressa fino a una temperatura ambiente di 50 °C. </w:t>
      </w:r>
    </w:p>
    <w:p w:rsidR="00031577" w:rsidRPr="00031577" w:rsidRDefault="00031577" w:rsidP="00031577">
      <w:pPr>
        <w:spacing w:after="240" w:line="200" w:lineRule="atLeast"/>
        <w:rPr>
          <w:color w:val="000000"/>
          <w:lang w:val="it-IT"/>
        </w:rPr>
      </w:pPr>
      <w:r w:rsidRPr="00031577">
        <w:rPr>
          <w:color w:val="000000"/>
          <w:lang w:val="it-IT"/>
        </w:rPr>
        <w:t xml:space="preserve">Le unità della serie </w:t>
      </w:r>
      <w:proofErr w:type="spellStart"/>
      <w:r w:rsidRPr="00031577">
        <w:rPr>
          <w:color w:val="000000"/>
          <w:lang w:val="it-IT"/>
        </w:rPr>
        <w:t>Kryosec</w:t>
      </w:r>
      <w:proofErr w:type="spellEnd"/>
      <w:r w:rsidRPr="00031577">
        <w:rPr>
          <w:color w:val="000000"/>
          <w:lang w:val="it-IT"/>
        </w:rPr>
        <w:t xml:space="preserve"> Kaeser raffreddano l’aria compressa, con alta percentuale di umidità, con una pressione differenziale molto bassa in un</w:t>
      </w:r>
      <w:r w:rsidR="004373D2">
        <w:rPr>
          <w:color w:val="000000"/>
          <w:lang w:val="it-IT"/>
        </w:rPr>
        <w:t xml:space="preserve"> </w:t>
      </w:r>
      <w:proofErr w:type="spellStart"/>
      <w:r w:rsidR="004373D2">
        <w:rPr>
          <w:color w:val="000000"/>
          <w:lang w:val="it-IT"/>
        </w:rPr>
        <w:t>range</w:t>
      </w:r>
      <w:proofErr w:type="spellEnd"/>
      <w:r w:rsidR="004373D2">
        <w:rPr>
          <w:color w:val="000000"/>
          <w:lang w:val="it-IT"/>
        </w:rPr>
        <w:t xml:space="preserve"> di portate tra 0,35 e 4,5</w:t>
      </w:r>
      <w:r w:rsidRPr="00031577">
        <w:rPr>
          <w:color w:val="000000"/>
          <w:lang w:val="it-IT"/>
        </w:rPr>
        <w:t xml:space="preserve"> m³/min. L’affidabilità del processo di essiccazione è assicurata anche in presenza di gravose condizioni operative, grazie in particolare alle superfici generosamente dimensionate dello scambiatore di calore e del condensatore del refrigerante, come anche al flusso dell’aria di raffreddamento perfettamente calibrato. Tutto ciò insieme a un design caratterizzato da ridotte esigenze di manutenzione.  </w:t>
      </w:r>
    </w:p>
    <w:p w:rsidR="00031577" w:rsidRPr="00031577" w:rsidRDefault="00031577" w:rsidP="00031577">
      <w:pPr>
        <w:spacing w:after="240" w:line="200" w:lineRule="atLeast"/>
        <w:rPr>
          <w:color w:val="000000"/>
          <w:lang w:val="it-IT"/>
        </w:rPr>
      </w:pPr>
      <w:r w:rsidRPr="00031577">
        <w:rPr>
          <w:color w:val="000000"/>
          <w:lang w:val="it-IT"/>
        </w:rPr>
        <w:t>Gli essiccatori KRYOSEC soddisfano gli standard della norma (EN 60204-1) in materia di sicurezza macchine; dispongono, infatti, di un selettore On/Off nonché di un sezionatore integrato. La pregiata costruzione, la struttura compatta e l’elevata affidabilità rendono queste unità ideali per l’installazione decentralizzata. L’approvvigionamento dei macchinari di produzione o dei centri di lavoro, che richiedono aria compressa di qualità, rappresenta un perfetto esempio d’installazione.</w:t>
      </w:r>
    </w:p>
    <w:p w:rsidR="00031577" w:rsidRPr="001B0EF0" w:rsidRDefault="00031577" w:rsidP="00031577">
      <w:pPr>
        <w:spacing w:after="240" w:line="200" w:lineRule="atLeast"/>
        <w:rPr>
          <w:color w:val="000000"/>
          <w:lang w:val="it-IT"/>
        </w:rPr>
      </w:pPr>
      <w:r w:rsidRPr="00031577">
        <w:rPr>
          <w:color w:val="000000"/>
          <w:lang w:val="it-IT"/>
        </w:rPr>
        <w:t xml:space="preserve">Le dimensioni compatte e la possibilità d’installazione a parete fanno delle unità </w:t>
      </w:r>
      <w:proofErr w:type="spellStart"/>
      <w:r w:rsidRPr="00031577">
        <w:rPr>
          <w:color w:val="000000"/>
          <w:lang w:val="it-IT"/>
        </w:rPr>
        <w:t>Kryosec</w:t>
      </w:r>
      <w:proofErr w:type="spellEnd"/>
      <w:r w:rsidRPr="00031577">
        <w:rPr>
          <w:color w:val="000000"/>
          <w:lang w:val="it-IT"/>
        </w:rPr>
        <w:t xml:space="preserve"> degli essicca</w:t>
      </w:r>
      <w:r w:rsidR="001B0EF0">
        <w:rPr>
          <w:color w:val="000000"/>
          <w:lang w:val="it-IT"/>
        </w:rPr>
        <w:t>tori particolarmente versatili. Questi ultimi</w:t>
      </w:r>
      <w:r w:rsidR="004373D2" w:rsidRPr="001B0EF0">
        <w:rPr>
          <w:color w:val="000000"/>
          <w:lang w:val="it-IT"/>
        </w:rPr>
        <w:t xml:space="preserve"> sono ora dotati </w:t>
      </w:r>
      <w:r w:rsidR="001B0EF0">
        <w:rPr>
          <w:color w:val="000000"/>
          <w:lang w:val="it-IT"/>
        </w:rPr>
        <w:t xml:space="preserve">anche </w:t>
      </w:r>
      <w:r w:rsidR="004373D2" w:rsidRPr="001B0EF0">
        <w:rPr>
          <w:color w:val="000000"/>
          <w:lang w:val="it-IT"/>
        </w:rPr>
        <w:t>del refrigerante sostenibile</w:t>
      </w:r>
      <w:r w:rsidR="001B0EF0" w:rsidRPr="001B0EF0">
        <w:rPr>
          <w:color w:val="000000"/>
          <w:lang w:val="it-IT"/>
        </w:rPr>
        <w:t xml:space="preserve"> R-513A.</w:t>
      </w:r>
    </w:p>
    <w:bookmarkEnd w:id="0"/>
    <w:p w:rsidR="00031577" w:rsidRPr="001B0EF0" w:rsidRDefault="00031577" w:rsidP="00031577">
      <w:pPr>
        <w:rPr>
          <w:b/>
          <w:lang w:val="it-IT"/>
        </w:rPr>
      </w:pPr>
    </w:p>
    <w:p w:rsidR="00031577" w:rsidRPr="00031577" w:rsidRDefault="00031577" w:rsidP="00031577">
      <w:pPr>
        <w:rPr>
          <w:b/>
          <w:lang w:val="it-IT"/>
        </w:rPr>
      </w:pPr>
      <w:r w:rsidRPr="00031577">
        <w:rPr>
          <w:b/>
          <w:lang w:val="it-IT"/>
        </w:rPr>
        <w:t>File: d-</w:t>
      </w:r>
      <w:proofErr w:type="spellStart"/>
      <w:r w:rsidRPr="00031577">
        <w:rPr>
          <w:b/>
          <w:lang w:val="it-IT"/>
        </w:rPr>
        <w:t>kryosec</w:t>
      </w:r>
      <w:proofErr w:type="spellEnd"/>
      <w:r w:rsidRPr="00031577">
        <w:rPr>
          <w:b/>
          <w:lang w:val="it-IT"/>
        </w:rPr>
        <w:t>-</w:t>
      </w:r>
      <w:proofErr w:type="spellStart"/>
      <w:r w:rsidRPr="00031577">
        <w:rPr>
          <w:b/>
          <w:lang w:val="it-IT"/>
        </w:rPr>
        <w:t>it</w:t>
      </w:r>
      <w:proofErr w:type="spellEnd"/>
    </w:p>
    <w:p w:rsidR="00031577" w:rsidRPr="00031577" w:rsidRDefault="001B0EF0" w:rsidP="00031577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1573</w:t>
      </w:r>
      <w:r w:rsidR="00031577" w:rsidRPr="00031577">
        <w:rPr>
          <w:lang w:val="it-IT"/>
        </w:rPr>
        <w:t xml:space="preserve"> </w:t>
      </w:r>
      <w:proofErr w:type="gramStart"/>
      <w:r w:rsidR="00031577" w:rsidRPr="00031577">
        <w:rPr>
          <w:lang w:val="it-IT"/>
        </w:rPr>
        <w:t xml:space="preserve">caratteri </w:t>
      </w:r>
      <w:r w:rsidR="00031577" w:rsidRPr="00031577">
        <w:rPr>
          <w:rFonts w:ascii="Symbol" w:hAnsi="Symbol"/>
        </w:rPr>
        <w:t></w:t>
      </w:r>
      <w:r w:rsidR="00031577" w:rsidRPr="00031577">
        <w:rPr>
          <w:lang w:val="it-IT"/>
        </w:rPr>
        <w:t xml:space="preserve"> riproduzione</w:t>
      </w:r>
      <w:proofErr w:type="gramEnd"/>
      <w:r w:rsidR="00031577" w:rsidRPr="00031577">
        <w:rPr>
          <w:lang w:val="it-IT"/>
        </w:rPr>
        <w:t xml:space="preserve"> libera, si prega di inviare un esemplare giustificativo.</w:t>
      </w:r>
    </w:p>
    <w:p w:rsidR="00031577" w:rsidRPr="00031577" w:rsidRDefault="00031577" w:rsidP="00031577">
      <w:pPr>
        <w:rPr>
          <w:lang w:val="it-IT"/>
        </w:rPr>
      </w:pPr>
    </w:p>
    <w:p w:rsidR="00031577" w:rsidRPr="00031577" w:rsidRDefault="00031577" w:rsidP="00031577">
      <w:pPr>
        <w:autoSpaceDE w:val="0"/>
        <w:autoSpaceDN w:val="0"/>
        <w:adjustRightInd w:val="0"/>
        <w:spacing w:line="432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031577">
        <w:rPr>
          <w:rFonts w:eastAsia="Calibri" w:cs="Arial"/>
          <w:bCs/>
          <w:color w:val="000000"/>
          <w:szCs w:val="24"/>
          <w:lang w:val="it-IT" w:eastAsia="en-US"/>
        </w:rPr>
        <w:t xml:space="preserve">Foto: </w:t>
      </w:r>
    </w:p>
    <w:p w:rsidR="00031577" w:rsidRPr="00031577" w:rsidRDefault="00031577" w:rsidP="00031577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03157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15017D49" wp14:editId="753004C0">
            <wp:extent cx="1231900" cy="1122181"/>
            <wp:effectExtent l="0" t="0" r="6350" b="1905"/>
            <wp:docPr id="3" name="Grafik 3" descr="D:\Docs\Desktop\alles\Produkttexte\Kryosec TA-TB\TAH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alles\Produkttexte\Kryosec TA-TB\TAH_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5" cy="11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77">
        <w:rPr>
          <w:rFonts w:eastAsia="Calibri" w:cs="Arial"/>
          <w:bCs/>
          <w:color w:val="000000"/>
          <w:szCs w:val="24"/>
          <w:lang w:val="it-IT" w:eastAsia="en-US"/>
        </w:rPr>
        <w:t xml:space="preserve">  </w:t>
      </w:r>
      <w:r w:rsidRPr="0003157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4E333289" wp14:editId="1D26841E">
            <wp:extent cx="563033" cy="844550"/>
            <wp:effectExtent l="0" t="0" r="8890" b="0"/>
            <wp:docPr id="7" name="Grafik 7" descr="D:\Docs\Desktop\alles\Produkttexte\Kryosec TA-TB\TA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esktop\alles\Produkttexte\Kryosec TA-TB\TAH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0" cy="8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577">
        <w:rPr>
          <w:rFonts w:eastAsia="Calibri" w:cs="Arial"/>
          <w:bCs/>
          <w:color w:val="000000"/>
          <w:szCs w:val="24"/>
          <w:lang w:val="it-IT" w:eastAsia="en-US"/>
        </w:rPr>
        <w:t xml:space="preserve">  </w:t>
      </w:r>
      <w:r w:rsidRPr="0003157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69A73E46" wp14:editId="500CF94B">
            <wp:extent cx="609600" cy="912250"/>
            <wp:effectExtent l="0" t="0" r="0" b="2540"/>
            <wp:docPr id="4" name="Grafik 4" descr="D:\Docs\Desktop\alles\Produkttexte\Kryosec TA-TB\TA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Desktop\alles\Produkttexte\Kryosec TA-TB\TAH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0" cy="9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10" w:rsidRPr="00031577" w:rsidRDefault="00031577" w:rsidP="00031577">
      <w:pPr>
        <w:autoSpaceDE w:val="0"/>
        <w:autoSpaceDN w:val="0"/>
        <w:adjustRightInd w:val="0"/>
        <w:textAlignment w:val="center"/>
        <w:rPr>
          <w:lang w:val="it-IT"/>
        </w:rPr>
      </w:pPr>
      <w:r w:rsidRPr="00031577">
        <w:rPr>
          <w:rFonts w:eastAsia="Calibri" w:cs="Arial"/>
          <w:bCs/>
          <w:color w:val="000000"/>
          <w:szCs w:val="24"/>
          <w:lang w:val="it-IT" w:eastAsia="en-US"/>
        </w:rPr>
        <w:t xml:space="preserve">Compatti, affidabili e potenti: i nuovi essiccatori della serie </w:t>
      </w:r>
      <w:proofErr w:type="spellStart"/>
      <w:r w:rsidRPr="00031577">
        <w:rPr>
          <w:rFonts w:eastAsia="Calibri" w:cs="Arial"/>
          <w:bCs/>
          <w:color w:val="000000"/>
          <w:szCs w:val="24"/>
          <w:lang w:val="it-IT" w:eastAsia="en-US"/>
        </w:rPr>
        <w:t>Kryosec</w:t>
      </w:r>
      <w:proofErr w:type="spellEnd"/>
      <w:r w:rsidRPr="00031577">
        <w:rPr>
          <w:rFonts w:eastAsia="Calibri" w:cs="Arial"/>
          <w:bCs/>
          <w:color w:val="000000"/>
          <w:szCs w:val="24"/>
          <w:lang w:val="it-IT" w:eastAsia="en-US"/>
        </w:rPr>
        <w:t xml:space="preserve"> erogano in maniera affidabile aria compressa secca anche in condizioni operative gravose.</w:t>
      </w:r>
    </w:p>
    <w:sectPr w:rsidR="00F45710" w:rsidRPr="00031577" w:rsidSect="00BB7C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0EF0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373D2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97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08BF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1861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2020-02-24T07:49:00Z</dcterms:created>
  <dcterms:modified xsi:type="dcterms:W3CDTF">2020-02-24T07:49:00Z</dcterms:modified>
</cp:coreProperties>
</file>